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F8459" w14:textId="77777777" w:rsidR="00E117D3" w:rsidRDefault="00447764">
      <w:r>
        <w:rPr>
          <w:noProof/>
        </w:rPr>
        <w:drawing>
          <wp:anchor distT="0" distB="0" distL="114300" distR="114300" simplePos="0" relativeHeight="251660288" behindDoc="1" locked="0" layoutInCell="1" allowOverlap="1" wp14:anchorId="03C49A06" wp14:editId="28558643">
            <wp:simplePos x="0" y="0"/>
            <wp:positionH relativeFrom="margin">
              <wp:posOffset>4281805</wp:posOffset>
            </wp:positionH>
            <wp:positionV relativeFrom="paragraph">
              <wp:posOffset>1066165</wp:posOffset>
            </wp:positionV>
            <wp:extent cx="1543685" cy="38862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543685" cy="388620"/>
                    </a:xfrm>
                    <a:prstGeom prst="rect">
                      <a:avLst/>
                    </a:prstGeom>
                  </pic:spPr>
                </pic:pic>
              </a:graphicData>
            </a:graphic>
            <wp14:sizeRelH relativeFrom="page">
              <wp14:pctWidth>0</wp14:pctWidth>
            </wp14:sizeRelH>
            <wp14:sizeRelV relativeFrom="page">
              <wp14:pctHeight>0</wp14:pctHeight>
            </wp14:sizeRelV>
          </wp:anchor>
        </w:drawing>
      </w:r>
      <w:r w:rsidR="00B2558A">
        <w:rPr>
          <w:rFonts w:eastAsia="Times New Roman"/>
          <w:noProof/>
          <w:lang w:eastAsia="nl-NL"/>
        </w:rPr>
        <w:drawing>
          <wp:anchor distT="0" distB="0" distL="114300" distR="114300" simplePos="0" relativeHeight="251659264" behindDoc="0" locked="0" layoutInCell="1" allowOverlap="1" wp14:anchorId="740C8703" wp14:editId="1FA473A8">
            <wp:simplePos x="0" y="0"/>
            <wp:positionH relativeFrom="column">
              <wp:posOffset>1896745</wp:posOffset>
            </wp:positionH>
            <wp:positionV relativeFrom="paragraph">
              <wp:posOffset>403226</wp:posOffset>
            </wp:positionV>
            <wp:extent cx="3962400" cy="506095"/>
            <wp:effectExtent l="19050" t="133350" r="0" b="160655"/>
            <wp:wrapNone/>
            <wp:docPr id="3" name="Afbeelding 0" descr="nieuwbrief spe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brief special.png"/>
                    <pic:cNvPicPr/>
                  </pic:nvPicPr>
                  <pic:blipFill>
                    <a:blip r:embed="rId5" cstate="print"/>
                    <a:stretch>
                      <a:fillRect/>
                    </a:stretch>
                  </pic:blipFill>
                  <pic:spPr>
                    <a:xfrm rot="21246524">
                      <a:off x="0" y="0"/>
                      <a:ext cx="3962400" cy="506095"/>
                    </a:xfrm>
                    <a:prstGeom prst="rect">
                      <a:avLst/>
                    </a:prstGeom>
                  </pic:spPr>
                </pic:pic>
              </a:graphicData>
            </a:graphic>
          </wp:anchor>
        </w:drawing>
      </w:r>
      <w:r w:rsidR="00B2558A">
        <w:rPr>
          <w:rFonts w:eastAsia="Times New Roman"/>
          <w:noProof/>
          <w:lang w:eastAsia="nl-NL"/>
        </w:rPr>
        <w:drawing>
          <wp:inline distT="0" distB="0" distL="0" distR="0" wp14:anchorId="02F5A75C" wp14:editId="25223829">
            <wp:extent cx="1897380" cy="15887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ject CHI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7380" cy="1588770"/>
                    </a:xfrm>
                    <a:prstGeom prst="rect">
                      <a:avLst/>
                    </a:prstGeom>
                  </pic:spPr>
                </pic:pic>
              </a:graphicData>
            </a:graphic>
          </wp:inline>
        </w:drawing>
      </w:r>
    </w:p>
    <w:p w14:paraId="5FD199C4" w14:textId="77777777" w:rsidR="003962BB" w:rsidRPr="00AD7918" w:rsidRDefault="003962BB" w:rsidP="003962BB">
      <w:pPr>
        <w:shd w:val="clear" w:color="auto" w:fill="FFFFFF"/>
        <w:spacing w:after="0" w:line="240" w:lineRule="auto"/>
        <w:rPr>
          <w:rFonts w:ascii="Arial" w:eastAsia="Times New Roman" w:hAnsi="Arial" w:cs="Arial"/>
          <w:color w:val="222222"/>
          <w:sz w:val="24"/>
          <w:szCs w:val="24"/>
          <w:lang w:eastAsia="nl-NL"/>
        </w:rPr>
      </w:pPr>
      <w:hyperlink r:id="rId7" w:tgtFrame="_blank" w:history="1">
        <w:r w:rsidRPr="00AD7918">
          <w:rPr>
            <w:rFonts w:ascii="Arial" w:eastAsia="Times New Roman" w:hAnsi="Arial" w:cs="Arial"/>
            <w:color w:val="1155CC"/>
            <w:sz w:val="24"/>
            <w:szCs w:val="24"/>
            <w:u w:val="single"/>
            <w:lang w:eastAsia="nl-NL"/>
          </w:rPr>
          <w:t xml:space="preserve">Moeilijk leesbaar? Klik hier voor de </w:t>
        </w:r>
        <w:proofErr w:type="spellStart"/>
        <w:r w:rsidRPr="00AD7918">
          <w:rPr>
            <w:rFonts w:ascii="Arial" w:eastAsia="Times New Roman" w:hAnsi="Arial" w:cs="Arial"/>
            <w:color w:val="1155CC"/>
            <w:sz w:val="24"/>
            <w:szCs w:val="24"/>
            <w:u w:val="single"/>
            <w:lang w:eastAsia="nl-NL"/>
          </w:rPr>
          <w:t>webversie</w:t>
        </w:r>
        <w:proofErr w:type="spellEnd"/>
      </w:hyperlink>
      <w:r w:rsidRPr="00AD7918">
        <w:rPr>
          <w:rFonts w:ascii="Arial" w:eastAsia="Times New Roman" w:hAnsi="Arial" w:cs="Arial"/>
          <w:color w:val="222222"/>
          <w:sz w:val="24"/>
          <w:szCs w:val="24"/>
          <w:lang w:eastAsia="nl-NL"/>
        </w:rPr>
        <w:t>    </w:t>
      </w:r>
    </w:p>
    <w:p w14:paraId="44A51290" w14:textId="7108A401" w:rsidR="00B2558A" w:rsidRDefault="00B2558A" w:rsidP="00B2558A">
      <w:pPr>
        <w:pStyle w:val="Kop1"/>
      </w:pPr>
      <w:r>
        <w:t>Mijlpaal 100.000</w:t>
      </w:r>
      <w:r w:rsidRPr="00B2558A">
        <w:rPr>
          <w:vertAlign w:val="superscript"/>
        </w:rPr>
        <w:t>e</w:t>
      </w:r>
      <w:r>
        <w:t xml:space="preserve"> </w:t>
      </w:r>
      <w:proofErr w:type="spellStart"/>
      <w:r>
        <w:t>Inforium</w:t>
      </w:r>
      <w:proofErr w:type="spellEnd"/>
      <w:r>
        <w:t xml:space="preserve"> in 2018 bij Project CHIP Almere bereikt!</w:t>
      </w:r>
    </w:p>
    <w:p w14:paraId="0BC5FC0D" w14:textId="77777777" w:rsidR="00B2558A" w:rsidRDefault="00B2558A" w:rsidP="00B2558A">
      <w:pPr>
        <w:pStyle w:val="Kop2"/>
      </w:pPr>
      <w:r>
        <w:t>Deze maand werd door een huisarts, apotheker, specialist of andere zorgverlener van het Flevoziekenhuis, Zorggroep Almere, De Kinderkliniek of Jeugdzorg Almere het 100.000</w:t>
      </w:r>
      <w:r w:rsidRPr="00B2558A">
        <w:rPr>
          <w:vertAlign w:val="superscript"/>
        </w:rPr>
        <w:t>e</w:t>
      </w:r>
      <w:r>
        <w:t xml:space="preserve"> Inforium van 2018 gestuurd.</w:t>
      </w:r>
    </w:p>
    <w:p w14:paraId="45633B1D" w14:textId="7857EF43" w:rsidR="00B2558A" w:rsidRPr="00891445" w:rsidRDefault="00B2558A" w:rsidP="00B2558A">
      <w:pPr>
        <w:rPr>
          <w:i/>
          <w:noProof/>
        </w:rPr>
      </w:pPr>
      <w:r w:rsidRPr="00891445">
        <w:rPr>
          <w:i/>
        </w:rPr>
        <w:t xml:space="preserve">Dit betekent dat in 2018 gemiddeld de helft van de </w:t>
      </w:r>
      <w:proofErr w:type="spellStart"/>
      <w:r w:rsidRPr="00891445">
        <w:rPr>
          <w:i/>
        </w:rPr>
        <w:t>Almeerders</w:t>
      </w:r>
      <w:proofErr w:type="spellEnd"/>
      <w:r w:rsidRPr="00891445">
        <w:rPr>
          <w:i/>
        </w:rPr>
        <w:t xml:space="preserve"> </w:t>
      </w:r>
      <w:r w:rsidR="001C478C" w:rsidRPr="00891445">
        <w:rPr>
          <w:i/>
        </w:rPr>
        <w:t>digitale informatie heeft ontvangen, op maat uitgekozen door hun zorgverlener</w:t>
      </w:r>
      <w:r w:rsidRPr="00891445">
        <w:rPr>
          <w:i/>
        </w:rPr>
        <w:t xml:space="preserve">. Na de start </w:t>
      </w:r>
      <w:r w:rsidR="00E763D4" w:rsidRPr="00891445">
        <w:rPr>
          <w:i/>
        </w:rPr>
        <w:t xml:space="preserve">van Project CHIP Almere </w:t>
      </w:r>
      <w:r w:rsidRPr="00891445">
        <w:rPr>
          <w:i/>
        </w:rPr>
        <w:t>in 2016 is er een st</w:t>
      </w:r>
      <w:r w:rsidR="00E763D4" w:rsidRPr="00891445">
        <w:rPr>
          <w:i/>
        </w:rPr>
        <w:t>or</w:t>
      </w:r>
      <w:r w:rsidRPr="00891445">
        <w:rPr>
          <w:i/>
        </w:rPr>
        <w:t>machtige groei van gebruik en waardering geweest.</w:t>
      </w:r>
      <w:r w:rsidR="00447764" w:rsidRPr="00891445">
        <w:rPr>
          <w:i/>
          <w:noProof/>
        </w:rPr>
        <w:t xml:space="preserve"> </w:t>
      </w:r>
      <w:r w:rsidR="00891445" w:rsidRPr="00891445">
        <w:rPr>
          <w:i/>
          <w:noProof/>
        </w:rPr>
        <w:t xml:space="preserve">Dat heeft er toe geleid dat in 2018 </w:t>
      </w:r>
      <w:r w:rsidR="00FA6343">
        <w:rPr>
          <w:i/>
          <w:noProof/>
        </w:rPr>
        <w:t xml:space="preserve">binnen </w:t>
      </w:r>
      <w:r w:rsidR="00891445" w:rsidRPr="00891445">
        <w:rPr>
          <w:i/>
          <w:noProof/>
        </w:rPr>
        <w:t xml:space="preserve">Project CHIP spannende nieuwe initiatieven gestart zijn. Zie verder in deze </w:t>
      </w:r>
      <w:r w:rsidR="00891445">
        <w:rPr>
          <w:i/>
          <w:noProof/>
        </w:rPr>
        <w:t xml:space="preserve">speciale </w:t>
      </w:r>
      <w:r w:rsidR="00891445" w:rsidRPr="00891445">
        <w:rPr>
          <w:i/>
          <w:noProof/>
        </w:rPr>
        <w:t>nieuwsbrief.</w:t>
      </w:r>
    </w:p>
    <w:p w14:paraId="0ADFB0D0" w14:textId="77777777" w:rsidR="00E763D4" w:rsidRDefault="001C478C" w:rsidP="00B2558A">
      <w:r w:rsidRPr="001C478C">
        <w:rPr>
          <w:noProof/>
        </w:rPr>
        <w:drawing>
          <wp:anchor distT="0" distB="0" distL="114300" distR="114300" simplePos="0" relativeHeight="251663360" behindDoc="1" locked="0" layoutInCell="1" allowOverlap="1" wp14:anchorId="2CD1382B" wp14:editId="716487BC">
            <wp:simplePos x="0" y="0"/>
            <wp:positionH relativeFrom="margin">
              <wp:posOffset>502285</wp:posOffset>
            </wp:positionH>
            <wp:positionV relativeFrom="paragraph">
              <wp:posOffset>43815</wp:posOffset>
            </wp:positionV>
            <wp:extent cx="4328160" cy="2851507"/>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0179" cy="2866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ED6E8" w14:textId="77777777" w:rsidR="00B2558A" w:rsidRDefault="001C478C" w:rsidP="00B2558A">
      <w:r>
        <w:rPr>
          <w:noProof/>
        </w:rPr>
        <w:drawing>
          <wp:anchor distT="0" distB="0" distL="114300" distR="114300" simplePos="0" relativeHeight="251662336" behindDoc="0" locked="0" layoutInCell="1" allowOverlap="1" wp14:anchorId="38B82764" wp14:editId="0BCBF6FB">
            <wp:simplePos x="0" y="0"/>
            <wp:positionH relativeFrom="margin">
              <wp:posOffset>-635</wp:posOffset>
            </wp:positionH>
            <wp:positionV relativeFrom="paragraph">
              <wp:posOffset>382905</wp:posOffset>
            </wp:positionV>
            <wp:extent cx="880306" cy="2216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0306" cy="221615"/>
                    </a:xfrm>
                    <a:prstGeom prst="rect">
                      <a:avLst/>
                    </a:prstGeom>
                  </pic:spPr>
                </pic:pic>
              </a:graphicData>
            </a:graphic>
            <wp14:sizeRelH relativeFrom="page">
              <wp14:pctWidth>0</wp14:pctWidth>
            </wp14:sizeRelH>
            <wp14:sizeRelV relativeFrom="page">
              <wp14:pctHeight>0</wp14:pctHeight>
            </wp14:sizeRelV>
          </wp:anchor>
        </w:drawing>
      </w:r>
      <w:r>
        <w:t>aantal</w:t>
      </w:r>
      <w:r w:rsidR="00891445">
        <w:t xml:space="preserve"> per jaar</w:t>
      </w:r>
    </w:p>
    <w:p w14:paraId="7CD756B9" w14:textId="77777777" w:rsidR="001C478C" w:rsidRDefault="001C478C" w:rsidP="00B2558A"/>
    <w:p w14:paraId="6C26EC3E" w14:textId="77777777" w:rsidR="001C478C" w:rsidRDefault="001C478C" w:rsidP="00B2558A"/>
    <w:p w14:paraId="2C41FC3D" w14:textId="77777777" w:rsidR="001C478C" w:rsidRDefault="001C478C" w:rsidP="00B2558A"/>
    <w:p w14:paraId="7A76716B" w14:textId="77777777" w:rsidR="001C478C" w:rsidRDefault="001C478C" w:rsidP="00B2558A"/>
    <w:p w14:paraId="2CEA1E18" w14:textId="77777777" w:rsidR="001C478C" w:rsidRDefault="001C478C" w:rsidP="00B2558A"/>
    <w:p w14:paraId="2C913AE3" w14:textId="77777777" w:rsidR="001C478C" w:rsidRDefault="001C478C" w:rsidP="00B2558A"/>
    <w:p w14:paraId="5A8CEAD5" w14:textId="77777777" w:rsidR="001C478C" w:rsidRDefault="001C478C" w:rsidP="00B2558A"/>
    <w:p w14:paraId="6B19DB72" w14:textId="77777777" w:rsidR="001C478C" w:rsidRDefault="001C478C" w:rsidP="00B2558A"/>
    <w:p w14:paraId="5A049E19" w14:textId="77777777" w:rsidR="001C478C" w:rsidRDefault="001C478C" w:rsidP="00B2558A"/>
    <w:p w14:paraId="7E31FE51" w14:textId="77777777" w:rsidR="001C478C" w:rsidRDefault="0036222C" w:rsidP="001C478C">
      <w:pPr>
        <w:pStyle w:val="Kop2"/>
      </w:pPr>
      <w:r w:rsidRPr="00876070">
        <w:rPr>
          <w:noProof/>
        </w:rPr>
        <w:lastRenderedPageBreak/>
        <w:drawing>
          <wp:anchor distT="0" distB="0" distL="114300" distR="114300" simplePos="0" relativeHeight="251664384" behindDoc="0" locked="0" layoutInCell="1" allowOverlap="1" wp14:anchorId="2ACEB1E2" wp14:editId="568AF581">
            <wp:simplePos x="0" y="0"/>
            <wp:positionH relativeFrom="column">
              <wp:posOffset>3146425</wp:posOffset>
            </wp:positionH>
            <wp:positionV relativeFrom="paragraph">
              <wp:posOffset>109855</wp:posOffset>
            </wp:positionV>
            <wp:extent cx="2783840" cy="2087880"/>
            <wp:effectExtent l="0" t="0" r="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margin">
              <wp14:pctWidth>0</wp14:pctWidth>
            </wp14:sizeRelH>
            <wp14:sizeRelV relativeFrom="margin">
              <wp14:pctHeight>0</wp14:pctHeight>
            </wp14:sizeRelV>
          </wp:anchor>
        </w:drawing>
      </w:r>
      <w:r w:rsidR="001C478C">
        <w:t>Wat is project CHIP Almere ook alweer?</w:t>
      </w:r>
    </w:p>
    <w:p w14:paraId="5EF67670" w14:textId="224BC063" w:rsidR="001129EA" w:rsidRDefault="001C478C" w:rsidP="001C478C">
      <w:r>
        <w:t xml:space="preserve">Project CHIP staat voor </w:t>
      </w:r>
      <w:proofErr w:type="spellStart"/>
      <w:r>
        <w:t>Connected</w:t>
      </w:r>
      <w:proofErr w:type="spellEnd"/>
      <w:r>
        <w:t xml:space="preserve"> Health Information Platform Almere. In 2016 werd dit gestart als </w:t>
      </w:r>
      <w:r w:rsidR="0036222C">
        <w:t>initiatief</w:t>
      </w:r>
      <w:r>
        <w:t xml:space="preserve"> van de Stichting BetrouwbareBron. Doel is om patiënten meer grip en begrip te geven op gezondheid en ziekte door samenwerking en digitale betrouwbare informatie op maat. </w:t>
      </w:r>
      <w:r w:rsidR="00876070">
        <w:t>Het concept bestaat uit 1 transmuraal gebruikte digitale e</w:t>
      </w:r>
      <w:r w:rsidR="00FA6343">
        <w:t>H</w:t>
      </w:r>
      <w:r w:rsidR="00876070">
        <w:t>ealth applicatie (</w:t>
      </w:r>
      <w:proofErr w:type="spellStart"/>
      <w:r w:rsidR="00876070">
        <w:t>Inforium</w:t>
      </w:r>
      <w:proofErr w:type="spellEnd"/>
      <w:r w:rsidR="00876070">
        <w:t>) om informatie op maa</w:t>
      </w:r>
      <w:r w:rsidR="00FA6343">
        <w:t>t</w:t>
      </w:r>
      <w:r w:rsidR="00876070">
        <w:t xml:space="preserve"> bij patiënt te brengen en 1 gemeenschappelijke database van informatie (Project CHIP database) waar alle informatie bij elkaar staat en gedeeld wordt. Het initiatief werd co-gefinancierd door de zorgorganisaties en zorgverzekeraars en </w:t>
      </w:r>
      <w:r w:rsidR="00D513CF">
        <w:t xml:space="preserve">met </w:t>
      </w:r>
      <w:r w:rsidR="00876070">
        <w:t>bred</w:t>
      </w:r>
      <w:r w:rsidR="00D513CF">
        <w:t>e</w:t>
      </w:r>
      <w:r w:rsidR="00876070">
        <w:t xml:space="preserve"> ondersteun</w:t>
      </w:r>
      <w:r w:rsidR="00D513CF">
        <w:t>ing</w:t>
      </w:r>
      <w:r w:rsidR="00876070">
        <w:t xml:space="preserve"> van VWS en patiëntenorganisaties tot dokters en patiënten op de werkvloer.</w:t>
      </w:r>
      <w:r w:rsidR="0036222C">
        <w:t xml:space="preserve"> Het implementatieproject liep van mei 2016 tot april 2017.</w:t>
      </w:r>
    </w:p>
    <w:p w14:paraId="302AA132" w14:textId="77777777" w:rsidR="001C478C" w:rsidRDefault="001129EA" w:rsidP="001129EA">
      <w:pPr>
        <w:jc w:val="center"/>
      </w:pPr>
      <w:r>
        <w:rPr>
          <w:noProof/>
        </w:rPr>
        <w:drawing>
          <wp:inline distT="0" distB="0" distL="0" distR="0" wp14:anchorId="2BF93DDE" wp14:editId="13C7259F">
            <wp:extent cx="3390900" cy="2689860"/>
            <wp:effectExtent l="0" t="0" r="0" b="15240"/>
            <wp:docPr id="2" name="Grafiek 2">
              <a:extLst xmlns:a="http://schemas.openxmlformats.org/drawingml/2006/main">
                <a:ext uri="{FF2B5EF4-FFF2-40B4-BE49-F238E27FC236}">
                  <a16:creationId xmlns:a16="http://schemas.microsoft.com/office/drawing/2014/main" id="{60346A50-696A-460F-BB3A-90A795224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76D454" w14:textId="77777777" w:rsidR="00876070" w:rsidRDefault="00876070" w:rsidP="00891445">
      <w:pPr>
        <w:pStyle w:val="Kop1"/>
      </w:pPr>
      <w:r>
        <w:t xml:space="preserve">Concrete </w:t>
      </w:r>
      <w:r w:rsidR="0059331B">
        <w:t>praktijk</w:t>
      </w:r>
      <w:r>
        <w:t>resultaten</w:t>
      </w:r>
    </w:p>
    <w:p w14:paraId="5FBC7A33" w14:textId="77777777" w:rsidR="0036222C" w:rsidRPr="0036222C" w:rsidRDefault="0036222C" w:rsidP="0036222C">
      <w:pPr>
        <w:pStyle w:val="Kop2"/>
      </w:pPr>
      <w:r>
        <w:t xml:space="preserve">Patiënten waardering </w:t>
      </w:r>
    </w:p>
    <w:p w14:paraId="5CA8CEB7" w14:textId="12DCF36B" w:rsidR="004B547E" w:rsidRDefault="0036222C" w:rsidP="004B547E">
      <w:r>
        <w:t xml:space="preserve">Naast de enorme groei van </w:t>
      </w:r>
      <w:r w:rsidR="00D513CF">
        <w:t xml:space="preserve">het </w:t>
      </w:r>
      <w:r>
        <w:t xml:space="preserve">gebruik van </w:t>
      </w:r>
      <w:proofErr w:type="spellStart"/>
      <w:r>
        <w:t>Inforium</w:t>
      </w:r>
      <w:proofErr w:type="spellEnd"/>
      <w:r>
        <w:t xml:space="preserve"> was ook tekenend dat alle </w:t>
      </w:r>
      <w:r w:rsidR="00D513CF">
        <w:t>initiële</w:t>
      </w:r>
      <w:r>
        <w:t xml:space="preserve"> zorgorganisaties doorgegaan zijn na de implementatie en fors zijn gaan uitbreiden. Dit komt vooral door de concrete resultaten</w:t>
      </w:r>
      <w:r w:rsidR="00D513CF">
        <w:t>, zoals</w:t>
      </w:r>
      <w:r>
        <w:t xml:space="preserve"> gemeten gedurende het Project CHIP Almere. Patiënten waren erg tevreden, net als de zorgverleners. In </w:t>
      </w:r>
      <w:r w:rsidR="009E3F16">
        <w:t>enquêtes</w:t>
      </w:r>
      <w:r>
        <w:t xml:space="preserve"> lieten patiënten ook weten dat het hen hielp bij </w:t>
      </w:r>
      <w:r>
        <w:lastRenderedPageBreak/>
        <w:t>beslissen.</w:t>
      </w:r>
      <w:r w:rsidR="001129EA" w:rsidRPr="001129EA">
        <w:rPr>
          <w:noProof/>
        </w:rPr>
        <w:t xml:space="preserve"> </w:t>
      </w:r>
      <w:r w:rsidR="001129EA" w:rsidRPr="001129EA">
        <w:rPr>
          <w:noProof/>
        </w:rPr>
        <w:drawing>
          <wp:inline distT="0" distB="0" distL="0" distR="0" wp14:anchorId="59FB1289" wp14:editId="10030071">
            <wp:extent cx="2857500" cy="21431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755" cy="2143316"/>
                    </a:xfrm>
                    <a:prstGeom prst="rect">
                      <a:avLst/>
                    </a:prstGeom>
                  </pic:spPr>
                </pic:pic>
              </a:graphicData>
            </a:graphic>
          </wp:inline>
        </w:drawing>
      </w:r>
      <w:r w:rsidR="00AB47B8" w:rsidRPr="00AB47B8">
        <w:rPr>
          <w:noProof/>
        </w:rPr>
        <w:drawing>
          <wp:inline distT="0" distB="0" distL="0" distR="0" wp14:anchorId="5E34AD64" wp14:editId="25ECB3F7">
            <wp:extent cx="2865120" cy="21488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5401" cy="2149051"/>
                    </a:xfrm>
                    <a:prstGeom prst="rect">
                      <a:avLst/>
                    </a:prstGeom>
                  </pic:spPr>
                </pic:pic>
              </a:graphicData>
            </a:graphic>
          </wp:inline>
        </w:drawing>
      </w:r>
    </w:p>
    <w:p w14:paraId="530F3AAA" w14:textId="77777777" w:rsidR="0036222C" w:rsidRDefault="00891445" w:rsidP="0036222C">
      <w:pPr>
        <w:pStyle w:val="Kop2"/>
      </w:pPr>
      <w:r>
        <w:t>Daling medische vragen en stijging therapietrouw</w:t>
      </w:r>
    </w:p>
    <w:p w14:paraId="0A4A7316" w14:textId="056027B3" w:rsidR="0036222C" w:rsidRDefault="0036222C" w:rsidP="004B547E">
      <w:r>
        <w:t xml:space="preserve">Daarbij kwamen er onverwachte positieve bijeffecten. Bij de kaakchirurgie daalde met de overgang van papier naar digitaal het aantal telefonische medische vragen met 30%. </w:t>
      </w:r>
      <w:r w:rsidR="00891445">
        <w:t xml:space="preserve">En bij onderzoek van het sturen van instructievideo’s bij longmedicatie steeg de therapietrouw </w:t>
      </w:r>
      <w:r w:rsidR="0054323F">
        <w:t>met bijna 10%</w:t>
      </w:r>
      <w:r w:rsidR="00891445">
        <w:t>.</w:t>
      </w:r>
    </w:p>
    <w:p w14:paraId="652DD8F9" w14:textId="77777777" w:rsidR="00891445" w:rsidRDefault="00AB47B8" w:rsidP="004B547E">
      <w:r w:rsidRPr="00AB47B8">
        <w:rPr>
          <w:noProof/>
        </w:rPr>
        <w:drawing>
          <wp:inline distT="0" distB="0" distL="0" distR="0" wp14:anchorId="04C0CE05" wp14:editId="73AC4DA3">
            <wp:extent cx="2783840" cy="208788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4083" cy="2088062"/>
                    </a:xfrm>
                    <a:prstGeom prst="rect">
                      <a:avLst/>
                    </a:prstGeom>
                  </pic:spPr>
                </pic:pic>
              </a:graphicData>
            </a:graphic>
          </wp:inline>
        </w:drawing>
      </w:r>
      <w:r w:rsidRPr="00AB47B8">
        <w:rPr>
          <w:noProof/>
        </w:rPr>
        <w:drawing>
          <wp:inline distT="0" distB="0" distL="0" distR="0" wp14:anchorId="342B4C6B" wp14:editId="7C1F756A">
            <wp:extent cx="2758440" cy="2068830"/>
            <wp:effectExtent l="0" t="0" r="381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8689" cy="2069017"/>
                    </a:xfrm>
                    <a:prstGeom prst="rect">
                      <a:avLst/>
                    </a:prstGeom>
                  </pic:spPr>
                </pic:pic>
              </a:graphicData>
            </a:graphic>
          </wp:inline>
        </w:drawing>
      </w:r>
    </w:p>
    <w:p w14:paraId="2AE9BB53" w14:textId="77777777" w:rsidR="0036222C" w:rsidRDefault="0036222C" w:rsidP="004B547E">
      <w:r w:rsidRPr="00891445">
        <w:rPr>
          <w:rStyle w:val="Kop2Char"/>
        </w:rPr>
        <w:t>Efficiëntie</w:t>
      </w:r>
      <w:r w:rsidR="00891445">
        <w:rPr>
          <w:rStyle w:val="Kop2Char"/>
        </w:rPr>
        <w:t>, kosten</w:t>
      </w:r>
      <w:r w:rsidRPr="00891445">
        <w:rPr>
          <w:rStyle w:val="Kop2Char"/>
        </w:rPr>
        <w:t xml:space="preserve"> en milieuwinst</w:t>
      </w:r>
      <w:r>
        <w:t>.</w:t>
      </w:r>
    </w:p>
    <w:p w14:paraId="63C42416" w14:textId="5355E22A" w:rsidR="00A7283D" w:rsidRDefault="00891445" w:rsidP="004B547E">
      <w:r>
        <w:t>Het gebruik van Inforium gekoppeld aan de eigen informatie en landelijke beroepsorganisaties leidde ook bij tevredenheid bij zorgverleners. Niet alleen is digitaal versturen sneller</w:t>
      </w:r>
      <w:r w:rsidR="00EE10A6">
        <w:t xml:space="preserve"> en gemakkelijker</w:t>
      </w:r>
      <w:r>
        <w:t xml:space="preserve">, maar er is </w:t>
      </w:r>
      <w:r w:rsidR="00FA6343">
        <w:t>m</w:t>
      </w:r>
      <w:r>
        <w:t xml:space="preserve">et </w:t>
      </w:r>
      <w:proofErr w:type="spellStart"/>
      <w:r>
        <w:t>Inforium</w:t>
      </w:r>
      <w:proofErr w:type="spellEnd"/>
      <w:r>
        <w:t xml:space="preserve"> en de Project CHIP database veel meer informatie beschikbaar gekomen om te versturen.</w:t>
      </w:r>
      <w:r w:rsidR="009E3F16">
        <w:t xml:space="preserve"> De Project CHIP database is gegroeid tot meer dan 40.000 items met gezondheidsinformatie</w:t>
      </w:r>
      <w:r w:rsidR="00EE10A6">
        <w:t xml:space="preserve"> en</w:t>
      </w:r>
      <w:r w:rsidR="009E3F16">
        <w:t xml:space="preserve">, </w:t>
      </w:r>
      <w:r w:rsidR="00EE10A6">
        <w:t xml:space="preserve">voor de zorgverlener </w:t>
      </w:r>
      <w:r w:rsidR="009E3F16">
        <w:t>vrij te gebruiken.</w:t>
      </w:r>
      <w:r>
        <w:t xml:space="preserve"> Niet alleen</w:t>
      </w:r>
      <w:r w:rsidR="009E3F16">
        <w:t xml:space="preserve"> de</w:t>
      </w:r>
      <w:r>
        <w:t xml:space="preserve"> gerenommeerde </w:t>
      </w:r>
      <w:r>
        <w:lastRenderedPageBreak/>
        <w:t xml:space="preserve">websites als Thuisarts.nl en Apotheek.nl, maar ook </w:t>
      </w:r>
      <w:r w:rsidR="009E3F16">
        <w:t>kleinere websites</w:t>
      </w:r>
      <w:r w:rsidR="00EE10A6">
        <w:t xml:space="preserve"> zijn binnen de database terug te vinden</w:t>
      </w:r>
      <w:r w:rsidR="009E3F16">
        <w:t xml:space="preserve">. En </w:t>
      </w:r>
      <w:r w:rsidR="00EE10A6">
        <w:t xml:space="preserve">ook </w:t>
      </w:r>
      <w:r>
        <w:t xml:space="preserve">nieuwe </w:t>
      </w:r>
      <w:r w:rsidR="009E3F16">
        <w:t xml:space="preserve">digitale </w:t>
      </w:r>
      <w:r>
        <w:t>media als video’s</w:t>
      </w:r>
      <w:r w:rsidR="009E3F16">
        <w:t>,</w:t>
      </w:r>
      <w:r>
        <w:t xml:space="preserve"> apps en keuzehulpen. Met papier was dit moeilijk bij patiënten te brengen. De </w:t>
      </w:r>
      <w:r w:rsidR="00A7283D">
        <w:t xml:space="preserve">tevredenheid was bij zorgverleners dan ook </w:t>
      </w:r>
      <w:r w:rsidR="009E3F16">
        <w:t xml:space="preserve">zeer </w:t>
      </w:r>
      <w:r w:rsidR="00A7283D">
        <w:t xml:space="preserve">hoog. </w:t>
      </w:r>
    </w:p>
    <w:p w14:paraId="76A93E06" w14:textId="140A1731" w:rsidR="00891445" w:rsidRDefault="00A7283D" w:rsidP="004B547E">
      <w:r>
        <w:t xml:space="preserve">Daarnaast daalde bij de snelste implementaties het papier enorm. Bij de kaakchirurgie met 97% in 3 maanden. De eerdergenoemde daling van telefoontjes kan hier zeker mee te maken hebben. Naast de kosten wordt hiermee ook het </w:t>
      </w:r>
      <w:r w:rsidR="00FA6343">
        <w:t>milieu</w:t>
      </w:r>
      <w:r>
        <w:t xml:space="preserve"> gespaard. En de inhoud is actueler en kwalitatief hoger.</w:t>
      </w:r>
    </w:p>
    <w:p w14:paraId="55BD6ACF" w14:textId="77777777" w:rsidR="0036222C" w:rsidRDefault="00AB47B8" w:rsidP="004B547E">
      <w:r w:rsidRPr="00AB47B8">
        <w:rPr>
          <w:noProof/>
        </w:rPr>
        <w:drawing>
          <wp:inline distT="0" distB="0" distL="0" distR="0" wp14:anchorId="5DE86DD3" wp14:editId="38CA1D7B">
            <wp:extent cx="2613660" cy="1960245"/>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3901" cy="1960426"/>
                    </a:xfrm>
                    <a:prstGeom prst="rect">
                      <a:avLst/>
                    </a:prstGeom>
                  </pic:spPr>
                </pic:pic>
              </a:graphicData>
            </a:graphic>
          </wp:inline>
        </w:drawing>
      </w:r>
      <w:r w:rsidR="00891445" w:rsidRPr="00891445">
        <w:rPr>
          <w:noProof/>
        </w:rPr>
        <w:drawing>
          <wp:inline distT="0" distB="0" distL="0" distR="0" wp14:anchorId="3CD9CBC1" wp14:editId="0A6A7D50">
            <wp:extent cx="2661920" cy="1996440"/>
            <wp:effectExtent l="0" t="0" r="508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2162" cy="1996622"/>
                    </a:xfrm>
                    <a:prstGeom prst="rect">
                      <a:avLst/>
                    </a:prstGeom>
                  </pic:spPr>
                </pic:pic>
              </a:graphicData>
            </a:graphic>
          </wp:inline>
        </w:drawing>
      </w:r>
    </w:p>
    <w:p w14:paraId="5EB76023" w14:textId="77777777" w:rsidR="000D4300" w:rsidRDefault="000D4300" w:rsidP="000D4300">
      <w:pPr>
        <w:pStyle w:val="Kop2"/>
      </w:pPr>
      <w:r>
        <w:t>Samen Beslissen en kosten van de zorg</w:t>
      </w:r>
    </w:p>
    <w:p w14:paraId="3BF00FDB" w14:textId="494468E8" w:rsidR="00A7283D" w:rsidRDefault="000D4300" w:rsidP="004B547E">
      <w:r>
        <w:t xml:space="preserve">Het nut van digitale ondersteuning bij de aanpassing van het proces van Samen Beslissen in meer gesprekken is al langer bekend. Bij de </w:t>
      </w:r>
      <w:r w:rsidR="00BF6251">
        <w:t xml:space="preserve">vakgroep </w:t>
      </w:r>
      <w:r>
        <w:t xml:space="preserve">KNO in het Flevoziekenhuis was het Samen Beslissen proces al aangepast met digitale ondersteuning van de gesprekken bij kiezen </w:t>
      </w:r>
      <w:r w:rsidR="00BF6251">
        <w:t xml:space="preserve">voor al dan niet plaatsen </w:t>
      </w:r>
      <w:r>
        <w:t>van o.a. trommelvliesbuisjes</w:t>
      </w:r>
      <w:r w:rsidR="00FA6343">
        <w:t>.</w:t>
      </w:r>
      <w:r>
        <w:t xml:space="preserve"> In 2018 kwam er van onverwachte hoek, nl via de ziekenhuizen zorgdata</w:t>
      </w:r>
      <w:r w:rsidR="00FA6343">
        <w:t>,</w:t>
      </w:r>
      <w:r>
        <w:t xml:space="preserve"> een duidelijke indicatie dat daarnaast de kosten van de zorg kan verminderen. In vergelijking met andere ziekenhuizen bleek dat veel minder ingrepen gedaan werden met ook over 3 jaar gerekend veel minder kosten.</w:t>
      </w:r>
    </w:p>
    <w:p w14:paraId="039D290B" w14:textId="77777777" w:rsidR="000D4300" w:rsidRDefault="000D4300" w:rsidP="0059331B">
      <w:pPr>
        <w:jc w:val="center"/>
        <w:rPr>
          <w:noProof/>
        </w:rPr>
      </w:pPr>
      <w:r w:rsidRPr="000D4300">
        <w:rPr>
          <w:noProof/>
        </w:rPr>
        <w:drawing>
          <wp:inline distT="0" distB="0" distL="0" distR="0" wp14:anchorId="32562381" wp14:editId="2D9CE39B">
            <wp:extent cx="3589020" cy="229551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4659" cy="2311913"/>
                    </a:xfrm>
                    <a:prstGeom prst="rect">
                      <a:avLst/>
                    </a:prstGeom>
                  </pic:spPr>
                </pic:pic>
              </a:graphicData>
            </a:graphic>
          </wp:inline>
        </w:drawing>
      </w:r>
    </w:p>
    <w:p w14:paraId="3F3C2E5D" w14:textId="77777777" w:rsidR="000D4300" w:rsidRDefault="000D4300" w:rsidP="004B547E">
      <w:pPr>
        <w:rPr>
          <w:noProof/>
        </w:rPr>
      </w:pPr>
      <w:r w:rsidRPr="000D4300">
        <w:rPr>
          <w:noProof/>
        </w:rPr>
        <w:lastRenderedPageBreak/>
        <w:drawing>
          <wp:inline distT="0" distB="0" distL="0" distR="0" wp14:anchorId="76D47FAE" wp14:editId="51333643">
            <wp:extent cx="2987040" cy="2240280"/>
            <wp:effectExtent l="0" t="0" r="381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7307" cy="2240480"/>
                    </a:xfrm>
                    <a:prstGeom prst="rect">
                      <a:avLst/>
                    </a:prstGeom>
                  </pic:spPr>
                </pic:pic>
              </a:graphicData>
            </a:graphic>
          </wp:inline>
        </w:drawing>
      </w:r>
      <w:r w:rsidRPr="000D4300">
        <w:rPr>
          <w:noProof/>
        </w:rPr>
        <w:t xml:space="preserve"> </w:t>
      </w:r>
      <w:r w:rsidRPr="000D4300">
        <w:rPr>
          <w:noProof/>
        </w:rPr>
        <w:drawing>
          <wp:inline distT="0" distB="0" distL="0" distR="0" wp14:anchorId="34B59284" wp14:editId="34C29431">
            <wp:extent cx="2712720" cy="20345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2962" cy="2034722"/>
                    </a:xfrm>
                    <a:prstGeom prst="rect">
                      <a:avLst/>
                    </a:prstGeom>
                  </pic:spPr>
                </pic:pic>
              </a:graphicData>
            </a:graphic>
          </wp:inline>
        </w:drawing>
      </w:r>
    </w:p>
    <w:p w14:paraId="02CB7570" w14:textId="77777777" w:rsidR="007577BA" w:rsidRDefault="007577BA" w:rsidP="004B547E"/>
    <w:p w14:paraId="52650062" w14:textId="77777777" w:rsidR="00A7283D" w:rsidRDefault="00A7283D" w:rsidP="00A7283D">
      <w:pPr>
        <w:pStyle w:val="Kop1"/>
      </w:pPr>
      <w:r>
        <w:t>Nieuwe ontwikkelingen 2018</w:t>
      </w:r>
      <w:r w:rsidR="009E3F16">
        <w:t>- 2019</w:t>
      </w:r>
    </w:p>
    <w:p w14:paraId="07CCA060" w14:textId="77777777" w:rsidR="00A7283D" w:rsidRDefault="00A7283D" w:rsidP="00A7283D">
      <w:pPr>
        <w:pStyle w:val="Kop2"/>
      </w:pPr>
      <w:r>
        <w:t xml:space="preserve">Project CHIP Almere: uitbreiding </w:t>
      </w:r>
      <w:proofErr w:type="spellStart"/>
      <w:r>
        <w:t>transmuraliteit</w:t>
      </w:r>
      <w:proofErr w:type="spellEnd"/>
    </w:p>
    <w:p w14:paraId="50313527" w14:textId="20338A1C" w:rsidR="00A7283D" w:rsidRDefault="00A7283D" w:rsidP="00A7283D">
      <w:r>
        <w:t>Na het succes in de tweede en eerste lijn werd</w:t>
      </w:r>
      <w:r w:rsidR="001910C6">
        <w:t>en</w:t>
      </w:r>
      <w:r>
        <w:t xml:space="preserve"> in 2018 met de Jeugdgezondheidszorg Almere (JGZ Almere) de mogelijkheden omtrent gebruik van Inforium bij preventie en de “nulde lijn” besproken. Hier</w:t>
      </w:r>
      <w:r w:rsidR="001910C6">
        <w:t>op</w:t>
      </w:r>
      <w:r>
        <w:t xml:space="preserve"> werd door de JGZ Almere enthousiast gereageerd, wat er toe geleid heeft dat in Almere sinds eind 2018 </w:t>
      </w:r>
      <w:proofErr w:type="spellStart"/>
      <w:r>
        <w:t>Almeerders</w:t>
      </w:r>
      <w:proofErr w:type="spellEnd"/>
      <w:r>
        <w:t xml:space="preserve"> vanaf de geboorte tot de volwassenheid in groei, gezondheid en ziekte door hun zorgverleners van de nulde tot tweede lijn begeleid k</w:t>
      </w:r>
      <w:r w:rsidR="001910C6">
        <w:t>u</w:t>
      </w:r>
      <w:r>
        <w:t>n</w:t>
      </w:r>
      <w:r w:rsidR="001910C6">
        <w:t>nen worden</w:t>
      </w:r>
      <w:r>
        <w:t>.</w:t>
      </w:r>
    </w:p>
    <w:p w14:paraId="0AD0EE71" w14:textId="77777777" w:rsidR="00A7283D" w:rsidRDefault="00A7283D" w:rsidP="00A7283D">
      <w:pPr>
        <w:pStyle w:val="Kop2"/>
      </w:pPr>
      <w:r>
        <w:t xml:space="preserve">Project CHIP </w:t>
      </w:r>
      <w:r w:rsidR="009E3F16">
        <w:t xml:space="preserve">nationaal: </w:t>
      </w:r>
      <w:r>
        <w:t>Jeugdgezondheidszorg Nederland</w:t>
      </w:r>
    </w:p>
    <w:p w14:paraId="0C580D4A" w14:textId="3F3C9BE4" w:rsidR="009E3F16" w:rsidRDefault="009E3F16" w:rsidP="00A7283D">
      <w:r>
        <w:t xml:space="preserve">Niet alleen binnen Almere werd enthousiast gereageerd binnen de jeugdgezondheidszorg, maar ook daarbuiten. Het samenwerkingsverband met de Stichting Opvoeden, die de grootste betrouwbare informatie heeft over groei en opvoeding bloeide al snel uit tot een landelijk project met start in 3 JGZ organisaties verspreid over het land met nationale interesse. In december is het Project CHIP JGZ Nederland gestart, waarbij de </w:t>
      </w:r>
      <w:r w:rsidR="00121FDD">
        <w:t xml:space="preserve">drie </w:t>
      </w:r>
      <w:bookmarkStart w:id="0" w:name="_GoBack"/>
      <w:bookmarkEnd w:id="0"/>
      <w:proofErr w:type="spellStart"/>
      <w:r>
        <w:t>JGZ’s</w:t>
      </w:r>
      <w:proofErr w:type="spellEnd"/>
      <w:r>
        <w:t xml:space="preserve"> niet alleen dezelfde informatie en e</w:t>
      </w:r>
      <w:r w:rsidR="00FA6343">
        <w:t>H</w:t>
      </w:r>
      <w:r>
        <w:t xml:space="preserve">ealth tool gebruiken, maar ook elkaars implementatieservaringen gaan delen en resultaten gaan meten. Medio 2019 </w:t>
      </w:r>
      <w:r w:rsidR="00FA6343">
        <w:t xml:space="preserve">is </w:t>
      </w:r>
      <w:r>
        <w:t xml:space="preserve">Project CHIP JGZ </w:t>
      </w:r>
      <w:r w:rsidR="00FA6343">
        <w:t>gepland</w:t>
      </w:r>
      <w:r>
        <w:t xml:space="preserve"> voor de rest van Nederland.</w:t>
      </w:r>
    </w:p>
    <w:p w14:paraId="2902981E" w14:textId="77777777" w:rsidR="009E3F16" w:rsidRDefault="009E3F16" w:rsidP="009E3F16">
      <w:pPr>
        <w:pStyle w:val="Kop1"/>
        <w:rPr>
          <w:b/>
        </w:rPr>
      </w:pPr>
      <w:r w:rsidRPr="009E3F16">
        <w:rPr>
          <w:b/>
        </w:rPr>
        <w:t xml:space="preserve">Project CHIP: </w:t>
      </w:r>
      <w:proofErr w:type="spellStart"/>
      <w:r>
        <w:rPr>
          <w:b/>
        </w:rPr>
        <w:t>Connecte</w:t>
      </w:r>
      <w:r w:rsidR="000267E7">
        <w:rPr>
          <w:b/>
        </w:rPr>
        <w:t>d</w:t>
      </w:r>
      <w:proofErr w:type="spellEnd"/>
      <w:r>
        <w:rPr>
          <w:b/>
        </w:rPr>
        <w:t xml:space="preserve"> Health Information Platform</w:t>
      </w:r>
      <w:r w:rsidR="000267E7">
        <w:rPr>
          <w:b/>
        </w:rPr>
        <w:t>- een mooi begin</w:t>
      </w:r>
    </w:p>
    <w:p w14:paraId="63926E45" w14:textId="77777777" w:rsidR="009E3F16" w:rsidRDefault="000267E7" w:rsidP="000267E7">
      <w:pPr>
        <w:pStyle w:val="Kop2"/>
      </w:pPr>
      <w:r>
        <w:t>De ontwikkelingen staan echter nog niet stil. In 2019 zullen er opnieuw bijzonder</w:t>
      </w:r>
      <w:r w:rsidR="00FD149F">
        <w:t>e</w:t>
      </w:r>
      <w:r>
        <w:t xml:space="preserve"> stappen genomen worden. We houden u op de hoogte.</w:t>
      </w:r>
    </w:p>
    <w:p w14:paraId="039D2FD3" w14:textId="77777777" w:rsidR="000267E7" w:rsidRPr="000267E7" w:rsidRDefault="000267E7" w:rsidP="000267E7"/>
    <w:p w14:paraId="40407490" w14:textId="77777777" w:rsidR="000267E7" w:rsidRPr="000267E7" w:rsidRDefault="000267E7" w:rsidP="000267E7">
      <w:pPr>
        <w:pStyle w:val="Kop3"/>
      </w:pPr>
      <w:r>
        <w:t>Meer informatie of op de hoogte gehouden worden? Mail projectCHIP@BetrouwbareBron.nl</w:t>
      </w:r>
    </w:p>
    <w:sectPr w:rsidR="000267E7" w:rsidRPr="000267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8A"/>
    <w:rsid w:val="000267E7"/>
    <w:rsid w:val="000D4300"/>
    <w:rsid w:val="001129EA"/>
    <w:rsid w:val="00121FDD"/>
    <w:rsid w:val="00165A36"/>
    <w:rsid w:val="001910C6"/>
    <w:rsid w:val="001C478C"/>
    <w:rsid w:val="001F7C53"/>
    <w:rsid w:val="002528C6"/>
    <w:rsid w:val="00280893"/>
    <w:rsid w:val="0036222C"/>
    <w:rsid w:val="003962BB"/>
    <w:rsid w:val="003F382C"/>
    <w:rsid w:val="00447764"/>
    <w:rsid w:val="004B547E"/>
    <w:rsid w:val="0054323F"/>
    <w:rsid w:val="00592880"/>
    <w:rsid w:val="0059331B"/>
    <w:rsid w:val="007577BA"/>
    <w:rsid w:val="00815CD4"/>
    <w:rsid w:val="00876070"/>
    <w:rsid w:val="00891445"/>
    <w:rsid w:val="009E3F16"/>
    <w:rsid w:val="00A7283D"/>
    <w:rsid w:val="00AB47B8"/>
    <w:rsid w:val="00B2558A"/>
    <w:rsid w:val="00BF6251"/>
    <w:rsid w:val="00D513CF"/>
    <w:rsid w:val="00E117D3"/>
    <w:rsid w:val="00E763D4"/>
    <w:rsid w:val="00EE10A6"/>
    <w:rsid w:val="00FA6343"/>
    <w:rsid w:val="00FD14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93EB6"/>
  <w15:chartTrackingRefBased/>
  <w15:docId w15:val="{1DDBD134-40EE-4980-B633-94AAF3FC3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255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255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267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558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2558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0267E7"/>
    <w:rPr>
      <w:rFonts w:asciiTheme="majorHAnsi" w:eastAsiaTheme="majorEastAsia" w:hAnsiTheme="majorHAnsi" w:cstheme="majorBidi"/>
      <w:color w:val="1F3763" w:themeColor="accent1" w:themeShade="7F"/>
      <w:sz w:val="24"/>
      <w:szCs w:val="24"/>
    </w:rPr>
  </w:style>
  <w:style w:type="character" w:styleId="Verwijzingopmerking">
    <w:name w:val="annotation reference"/>
    <w:basedOn w:val="Standaardalinea-lettertype"/>
    <w:uiPriority w:val="99"/>
    <w:semiHidden/>
    <w:unhideWhenUsed/>
    <w:rsid w:val="00165A36"/>
    <w:rPr>
      <w:sz w:val="16"/>
      <w:szCs w:val="16"/>
    </w:rPr>
  </w:style>
  <w:style w:type="paragraph" w:styleId="Tekstopmerking">
    <w:name w:val="annotation text"/>
    <w:basedOn w:val="Standaard"/>
    <w:link w:val="TekstopmerkingChar"/>
    <w:uiPriority w:val="99"/>
    <w:semiHidden/>
    <w:unhideWhenUsed/>
    <w:rsid w:val="00165A3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65A36"/>
    <w:rPr>
      <w:sz w:val="20"/>
      <w:szCs w:val="20"/>
    </w:rPr>
  </w:style>
  <w:style w:type="paragraph" w:styleId="Onderwerpvanopmerking">
    <w:name w:val="annotation subject"/>
    <w:basedOn w:val="Tekstopmerking"/>
    <w:next w:val="Tekstopmerking"/>
    <w:link w:val="OnderwerpvanopmerkingChar"/>
    <w:uiPriority w:val="99"/>
    <w:semiHidden/>
    <w:unhideWhenUsed/>
    <w:rsid w:val="00165A36"/>
    <w:rPr>
      <w:b/>
      <w:bCs/>
    </w:rPr>
  </w:style>
  <w:style w:type="character" w:customStyle="1" w:styleId="OnderwerpvanopmerkingChar">
    <w:name w:val="Onderwerp van opmerking Char"/>
    <w:basedOn w:val="TekstopmerkingChar"/>
    <w:link w:val="Onderwerpvanopmerking"/>
    <w:uiPriority w:val="99"/>
    <w:semiHidden/>
    <w:rsid w:val="00165A36"/>
    <w:rPr>
      <w:b/>
      <w:bCs/>
      <w:sz w:val="20"/>
      <w:szCs w:val="20"/>
    </w:rPr>
  </w:style>
  <w:style w:type="paragraph" w:styleId="Ballontekst">
    <w:name w:val="Balloon Text"/>
    <w:basedOn w:val="Standaard"/>
    <w:link w:val="BallontekstChar"/>
    <w:uiPriority w:val="99"/>
    <w:semiHidden/>
    <w:unhideWhenUsed/>
    <w:rsid w:val="00165A3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5A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653366">
      <w:bodyDiv w:val="1"/>
      <w:marLeft w:val="0"/>
      <w:marRight w:val="0"/>
      <w:marTop w:val="0"/>
      <w:marBottom w:val="0"/>
      <w:divBdr>
        <w:top w:val="none" w:sz="0" w:space="0" w:color="auto"/>
        <w:left w:val="none" w:sz="0" w:space="0" w:color="auto"/>
        <w:bottom w:val="none" w:sz="0" w:space="0" w:color="auto"/>
        <w:right w:val="none" w:sz="0" w:space="0" w:color="auto"/>
      </w:divBdr>
      <w:divsChild>
        <w:div w:id="107624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projectchip.nl/mijlpaal-100000e-inforium/"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hart" Target="charts/chart1.xml"/><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ku\Dropbox\2-%20Zakelijk\Project%20CHIP%20Almere%20share\rapportages%20CHIP%20project\prognose%20december%20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Inforium gebruik per groep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Blad1!$A$2</c:f>
              <c:strCache>
                <c:ptCount val="1"/>
                <c:pt idx="0">
                  <c:v>Kinderkliniek</c:v>
                </c:pt>
              </c:strCache>
            </c:strRef>
          </c:tx>
          <c:spPr>
            <a:solidFill>
              <a:schemeClr val="accent1"/>
            </a:solidFill>
            <a:ln>
              <a:noFill/>
            </a:ln>
            <a:effectLst/>
            <a:sp3d/>
          </c:spPr>
          <c:invertIfNegative val="0"/>
          <c:cat>
            <c:numRef>
              <c:f>Blad1!$B$1:$D$1</c:f>
              <c:numCache>
                <c:formatCode>General</c:formatCode>
                <c:ptCount val="3"/>
                <c:pt idx="0">
                  <c:v>2016</c:v>
                </c:pt>
                <c:pt idx="1">
                  <c:v>2017</c:v>
                </c:pt>
                <c:pt idx="2">
                  <c:v>2018</c:v>
                </c:pt>
              </c:numCache>
            </c:numRef>
          </c:cat>
          <c:val>
            <c:numRef>
              <c:f>Blad1!$B$2:$D$2</c:f>
              <c:numCache>
                <c:formatCode>General</c:formatCode>
                <c:ptCount val="3"/>
                <c:pt idx="0">
                  <c:v>1192</c:v>
                </c:pt>
                <c:pt idx="1">
                  <c:v>1520</c:v>
                </c:pt>
                <c:pt idx="2">
                  <c:v>1654</c:v>
                </c:pt>
              </c:numCache>
            </c:numRef>
          </c:val>
          <c:extLst>
            <c:ext xmlns:c16="http://schemas.microsoft.com/office/drawing/2014/chart" uri="{C3380CC4-5D6E-409C-BE32-E72D297353CC}">
              <c16:uniqueId val="{00000000-6626-4374-A0DD-E4D155A965DC}"/>
            </c:ext>
          </c:extLst>
        </c:ser>
        <c:ser>
          <c:idx val="1"/>
          <c:order val="1"/>
          <c:tx>
            <c:strRef>
              <c:f>Blad1!$A$3</c:f>
              <c:strCache>
                <c:ptCount val="1"/>
                <c:pt idx="0">
                  <c:v>Huisartsen</c:v>
                </c:pt>
              </c:strCache>
            </c:strRef>
          </c:tx>
          <c:spPr>
            <a:solidFill>
              <a:schemeClr val="accent2"/>
            </a:solidFill>
            <a:ln>
              <a:noFill/>
            </a:ln>
            <a:effectLst/>
            <a:sp3d/>
          </c:spPr>
          <c:invertIfNegative val="0"/>
          <c:cat>
            <c:numRef>
              <c:f>Blad1!$B$1:$D$1</c:f>
              <c:numCache>
                <c:formatCode>General</c:formatCode>
                <c:ptCount val="3"/>
                <c:pt idx="0">
                  <c:v>2016</c:v>
                </c:pt>
                <c:pt idx="1">
                  <c:v>2017</c:v>
                </c:pt>
                <c:pt idx="2">
                  <c:v>2018</c:v>
                </c:pt>
              </c:numCache>
            </c:numRef>
          </c:cat>
          <c:val>
            <c:numRef>
              <c:f>Blad1!$B$3:$D$3</c:f>
              <c:numCache>
                <c:formatCode>General</c:formatCode>
                <c:ptCount val="3"/>
                <c:pt idx="0">
                  <c:v>869</c:v>
                </c:pt>
                <c:pt idx="1">
                  <c:v>4257</c:v>
                </c:pt>
                <c:pt idx="2">
                  <c:v>10020</c:v>
                </c:pt>
              </c:numCache>
            </c:numRef>
          </c:val>
          <c:extLst>
            <c:ext xmlns:c16="http://schemas.microsoft.com/office/drawing/2014/chart" uri="{C3380CC4-5D6E-409C-BE32-E72D297353CC}">
              <c16:uniqueId val="{00000001-6626-4374-A0DD-E4D155A965DC}"/>
            </c:ext>
          </c:extLst>
        </c:ser>
        <c:ser>
          <c:idx val="2"/>
          <c:order val="2"/>
          <c:tx>
            <c:strRef>
              <c:f>Blad1!$A$4</c:f>
              <c:strCache>
                <c:ptCount val="1"/>
                <c:pt idx="0">
                  <c:v>Apotheken</c:v>
                </c:pt>
              </c:strCache>
            </c:strRef>
          </c:tx>
          <c:spPr>
            <a:solidFill>
              <a:schemeClr val="accent3"/>
            </a:solidFill>
            <a:ln>
              <a:noFill/>
            </a:ln>
            <a:effectLst/>
            <a:sp3d/>
          </c:spPr>
          <c:invertIfNegative val="0"/>
          <c:cat>
            <c:numRef>
              <c:f>Blad1!$B$1:$D$1</c:f>
              <c:numCache>
                <c:formatCode>General</c:formatCode>
                <c:ptCount val="3"/>
                <c:pt idx="0">
                  <c:v>2016</c:v>
                </c:pt>
                <c:pt idx="1">
                  <c:v>2017</c:v>
                </c:pt>
                <c:pt idx="2">
                  <c:v>2018</c:v>
                </c:pt>
              </c:numCache>
            </c:numRef>
          </c:cat>
          <c:val>
            <c:numRef>
              <c:f>Blad1!$B$4:$D$4</c:f>
              <c:numCache>
                <c:formatCode>General</c:formatCode>
                <c:ptCount val="3"/>
                <c:pt idx="0">
                  <c:v>8494</c:v>
                </c:pt>
                <c:pt idx="1">
                  <c:v>18783</c:v>
                </c:pt>
                <c:pt idx="2">
                  <c:v>22175</c:v>
                </c:pt>
              </c:numCache>
            </c:numRef>
          </c:val>
          <c:extLst>
            <c:ext xmlns:c16="http://schemas.microsoft.com/office/drawing/2014/chart" uri="{C3380CC4-5D6E-409C-BE32-E72D297353CC}">
              <c16:uniqueId val="{00000002-6626-4374-A0DD-E4D155A965DC}"/>
            </c:ext>
          </c:extLst>
        </c:ser>
        <c:ser>
          <c:idx val="3"/>
          <c:order val="3"/>
          <c:tx>
            <c:strRef>
              <c:f>Blad1!$A$5</c:f>
              <c:strCache>
                <c:ptCount val="1"/>
                <c:pt idx="0">
                  <c:v>Flevoziekenhuis</c:v>
                </c:pt>
              </c:strCache>
            </c:strRef>
          </c:tx>
          <c:spPr>
            <a:solidFill>
              <a:schemeClr val="accent4"/>
            </a:solidFill>
            <a:ln>
              <a:noFill/>
            </a:ln>
            <a:effectLst/>
            <a:sp3d/>
          </c:spPr>
          <c:invertIfNegative val="0"/>
          <c:cat>
            <c:numRef>
              <c:f>Blad1!$B$1:$D$1</c:f>
              <c:numCache>
                <c:formatCode>General</c:formatCode>
                <c:ptCount val="3"/>
                <c:pt idx="0">
                  <c:v>2016</c:v>
                </c:pt>
                <c:pt idx="1">
                  <c:v>2017</c:v>
                </c:pt>
                <c:pt idx="2">
                  <c:v>2018</c:v>
                </c:pt>
              </c:numCache>
            </c:numRef>
          </c:cat>
          <c:val>
            <c:numRef>
              <c:f>Blad1!$B$5:$D$5</c:f>
              <c:numCache>
                <c:formatCode>General</c:formatCode>
                <c:ptCount val="3"/>
                <c:pt idx="0">
                  <c:v>17446</c:v>
                </c:pt>
                <c:pt idx="1">
                  <c:v>44843</c:v>
                </c:pt>
                <c:pt idx="2">
                  <c:v>73465</c:v>
                </c:pt>
              </c:numCache>
            </c:numRef>
          </c:val>
          <c:extLst>
            <c:ext xmlns:c16="http://schemas.microsoft.com/office/drawing/2014/chart" uri="{C3380CC4-5D6E-409C-BE32-E72D297353CC}">
              <c16:uniqueId val="{00000003-6626-4374-A0DD-E4D155A965DC}"/>
            </c:ext>
          </c:extLst>
        </c:ser>
        <c:dLbls>
          <c:showLegendKey val="0"/>
          <c:showVal val="0"/>
          <c:showCatName val="0"/>
          <c:showSerName val="0"/>
          <c:showPercent val="0"/>
          <c:showBubbleSize val="0"/>
        </c:dLbls>
        <c:gapWidth val="150"/>
        <c:shape val="box"/>
        <c:axId val="493388488"/>
        <c:axId val="493380616"/>
        <c:axId val="0"/>
      </c:bar3DChart>
      <c:catAx>
        <c:axId val="493388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3380616"/>
        <c:crosses val="autoZero"/>
        <c:auto val="1"/>
        <c:lblAlgn val="ctr"/>
        <c:lblOffset val="100"/>
        <c:noMultiLvlLbl val="0"/>
      </c:catAx>
      <c:valAx>
        <c:axId val="493380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3388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874</Words>
  <Characters>4812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Oei</dc:creator>
  <cp:keywords/>
  <dc:description/>
  <cp:lastModifiedBy>Linda Geboers</cp:lastModifiedBy>
  <cp:revision>10</cp:revision>
  <dcterms:created xsi:type="dcterms:W3CDTF">2018-12-10T11:43:00Z</dcterms:created>
  <dcterms:modified xsi:type="dcterms:W3CDTF">2018-12-11T13:08:00Z</dcterms:modified>
</cp:coreProperties>
</file>